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51"/>
        <w:tblW w:w="0" w:type="auto"/>
        <w:tblLook w:val="04A0" w:firstRow="1" w:lastRow="0" w:firstColumn="1" w:lastColumn="0" w:noHBand="0" w:noVBand="1"/>
      </w:tblPr>
      <w:tblGrid>
        <w:gridCol w:w="4517"/>
        <w:gridCol w:w="4509"/>
      </w:tblGrid>
      <w:tr w:rsidR="00200EC5" w:rsidRPr="00200EC5" w14:paraId="10CF1F12" w14:textId="77777777" w:rsidTr="00200EC5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1F10" w14:textId="5D300A75" w:rsidR="00463239" w:rsidRPr="00200EC5" w:rsidRDefault="00463239" w:rsidP="00200EC5">
            <w:pPr>
              <w:rPr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br/>
              <w:t>Job Title</w:t>
            </w:r>
            <w:r w:rsidRPr="00200EC5">
              <w:rPr>
                <w:b/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>Membership Sales Executive</w:t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b/>
                <w:color w:val="000000" w:themeColor="text1"/>
              </w:rPr>
              <w:t xml:space="preserve">Location:  </w:t>
            </w:r>
            <w:r w:rsidR="00062309" w:rsidRPr="00200EC5">
              <w:rPr>
                <w:color w:val="000000" w:themeColor="text1"/>
              </w:rPr>
              <w:t>York</w:t>
            </w:r>
            <w:r w:rsidRPr="00200EC5">
              <w:rPr>
                <w:color w:val="000000" w:themeColor="text1"/>
              </w:rPr>
              <w:t xml:space="preserve"> (or any </w:t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  <w:r w:rsidR="00200EC5" w:rsidRPr="00200EC5">
              <w:rPr>
                <w:color w:val="000000" w:themeColor="text1"/>
              </w:rPr>
              <w:t xml:space="preserve">                                           </w:t>
            </w:r>
            <w:r w:rsidRPr="00200EC5">
              <w:rPr>
                <w:color w:val="000000" w:themeColor="text1"/>
              </w:rPr>
              <w:t>other location utilised by the WNYCC)</w:t>
            </w:r>
          </w:p>
          <w:p w14:paraId="10CF1F11" w14:textId="15075649" w:rsidR="00463239" w:rsidRPr="00200EC5" w:rsidRDefault="00463239" w:rsidP="00200EC5">
            <w:pPr>
              <w:rPr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>Reports to:</w:t>
            </w:r>
            <w:r w:rsidRPr="00200EC5">
              <w:rPr>
                <w:b/>
                <w:color w:val="000000" w:themeColor="text1"/>
              </w:rPr>
              <w:tab/>
            </w:r>
            <w:r w:rsidR="00841328" w:rsidRPr="00200EC5">
              <w:rPr>
                <w:color w:val="000000" w:themeColor="text1"/>
              </w:rPr>
              <w:t>Membership Manager</w:t>
            </w:r>
          </w:p>
        </w:tc>
      </w:tr>
      <w:tr w:rsidR="00200EC5" w:rsidRPr="00200EC5" w14:paraId="10CF1F17" w14:textId="77777777" w:rsidTr="00200EC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10CF1F13" w14:textId="77777777" w:rsidR="00DD239B" w:rsidRPr="00200EC5" w:rsidRDefault="00DD239B" w:rsidP="00200EC5">
            <w:pPr>
              <w:rPr>
                <w:b/>
                <w:color w:val="000000" w:themeColor="text1"/>
              </w:rPr>
            </w:pPr>
          </w:p>
          <w:p w14:paraId="10CF1F14" w14:textId="4B74B41B" w:rsidR="00463239" w:rsidRPr="00200EC5" w:rsidRDefault="00463239" w:rsidP="00200EC5">
            <w:pPr>
              <w:rPr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>Salary:</w:t>
            </w:r>
            <w:r w:rsidRPr="00200EC5">
              <w:rPr>
                <w:color w:val="000000" w:themeColor="text1"/>
              </w:rPr>
              <w:tab/>
            </w:r>
            <w:r w:rsidRPr="00200EC5">
              <w:rPr>
                <w:color w:val="000000" w:themeColor="text1"/>
              </w:rPr>
              <w:tab/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10CF1F16" w14:textId="39CC255C" w:rsidR="00463239" w:rsidRPr="00200EC5" w:rsidRDefault="00463239" w:rsidP="00200EC5">
            <w:pPr>
              <w:rPr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 xml:space="preserve">Hours:  </w:t>
            </w:r>
            <w:r w:rsidRPr="00200EC5">
              <w:rPr>
                <w:color w:val="000000" w:themeColor="text1"/>
              </w:rPr>
              <w:t>35 hours per week (although will need flexibility to work out of office hours)</w:t>
            </w:r>
          </w:p>
        </w:tc>
      </w:tr>
      <w:tr w:rsidR="00200EC5" w:rsidRPr="00200EC5" w14:paraId="10CF1F21" w14:textId="77777777" w:rsidTr="00200EC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10CF1F18" w14:textId="77777777" w:rsidR="00463239" w:rsidRPr="00200EC5" w:rsidRDefault="00463239" w:rsidP="00200EC5">
            <w:pPr>
              <w:rPr>
                <w:b/>
                <w:color w:val="000000" w:themeColor="text1"/>
              </w:rPr>
            </w:pPr>
          </w:p>
          <w:p w14:paraId="10CF1F19" w14:textId="77777777" w:rsidR="00463239" w:rsidRPr="00200EC5" w:rsidRDefault="00463239" w:rsidP="00200EC5">
            <w:pPr>
              <w:rPr>
                <w:b/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>Benefits:</w:t>
            </w:r>
            <w:r w:rsidRPr="00200EC5">
              <w:rPr>
                <w:b/>
                <w:color w:val="000000" w:themeColor="text1"/>
              </w:rPr>
              <w:tab/>
              <w:t>25 days holiday plus stat.</w:t>
            </w:r>
          </w:p>
          <w:p w14:paraId="10CF1F1A" w14:textId="77777777" w:rsidR="00463239" w:rsidRPr="00200EC5" w:rsidRDefault="00463239" w:rsidP="00200EC5">
            <w:pPr>
              <w:rPr>
                <w:b/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ab/>
            </w:r>
            <w:r w:rsidRPr="00200EC5">
              <w:rPr>
                <w:b/>
                <w:color w:val="000000" w:themeColor="text1"/>
              </w:rPr>
              <w:tab/>
            </w:r>
            <w:proofErr w:type="spellStart"/>
            <w:r w:rsidRPr="00200EC5">
              <w:rPr>
                <w:b/>
                <w:color w:val="000000" w:themeColor="text1"/>
              </w:rPr>
              <w:t>Contrib</w:t>
            </w:r>
            <w:proofErr w:type="spellEnd"/>
            <w:r w:rsidRPr="00200EC5">
              <w:rPr>
                <w:b/>
                <w:color w:val="000000" w:themeColor="text1"/>
              </w:rPr>
              <w:t xml:space="preserve"> Pension</w:t>
            </w:r>
          </w:p>
          <w:p w14:paraId="10CF1F1B" w14:textId="77777777" w:rsidR="00463239" w:rsidRPr="00200EC5" w:rsidRDefault="00463239" w:rsidP="00200EC5">
            <w:pPr>
              <w:rPr>
                <w:b/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ab/>
            </w:r>
            <w:r w:rsidRPr="00200EC5">
              <w:rPr>
                <w:b/>
                <w:color w:val="000000" w:themeColor="text1"/>
              </w:rPr>
              <w:tab/>
              <w:t>Childcare Vouchers</w:t>
            </w:r>
            <w:r w:rsidRPr="00200EC5">
              <w:rPr>
                <w:b/>
                <w:color w:val="000000" w:themeColor="text1"/>
              </w:rPr>
              <w:br/>
            </w:r>
            <w:r w:rsidRPr="00200EC5">
              <w:rPr>
                <w:b/>
                <w:color w:val="000000" w:themeColor="text1"/>
              </w:rPr>
              <w:tab/>
            </w:r>
            <w:r w:rsidRPr="00200EC5">
              <w:rPr>
                <w:b/>
                <w:color w:val="000000" w:themeColor="text1"/>
              </w:rPr>
              <w:tab/>
              <w:t>Lieu System</w:t>
            </w:r>
            <w:r w:rsidRPr="00200EC5">
              <w:rPr>
                <w:b/>
                <w:color w:val="000000" w:themeColor="text1"/>
              </w:rPr>
              <w:br/>
            </w:r>
            <w:r w:rsidRPr="00200EC5">
              <w:rPr>
                <w:b/>
                <w:color w:val="000000" w:themeColor="text1"/>
              </w:rPr>
              <w:tab/>
            </w:r>
            <w:r w:rsidRPr="00200EC5">
              <w:rPr>
                <w:b/>
                <w:color w:val="000000" w:themeColor="text1"/>
              </w:rPr>
              <w:tab/>
              <w:t>Subsidised Staff Parking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10CF1F1C" w14:textId="77777777" w:rsidR="00463239" w:rsidRPr="00200EC5" w:rsidRDefault="00463239" w:rsidP="00200EC5">
            <w:pPr>
              <w:rPr>
                <w:b/>
                <w:color w:val="000000" w:themeColor="text1"/>
              </w:rPr>
            </w:pPr>
          </w:p>
          <w:p w14:paraId="10CF1F1D" w14:textId="77777777" w:rsidR="00463239" w:rsidRPr="00200EC5" w:rsidRDefault="00463239" w:rsidP="00200EC5">
            <w:pPr>
              <w:rPr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 xml:space="preserve">Contract: </w:t>
            </w:r>
            <w:r w:rsidRPr="00200EC5">
              <w:rPr>
                <w:color w:val="000000" w:themeColor="text1"/>
              </w:rPr>
              <w:t>Permanent Full time</w:t>
            </w:r>
          </w:p>
          <w:p w14:paraId="10CF1F1E" w14:textId="77777777" w:rsidR="00463239" w:rsidRPr="00200EC5" w:rsidRDefault="00463239" w:rsidP="00200EC5">
            <w:pPr>
              <w:rPr>
                <w:color w:val="000000" w:themeColor="text1"/>
              </w:rPr>
            </w:pPr>
          </w:p>
          <w:p w14:paraId="10CF1F1F" w14:textId="77777777" w:rsidR="00463239" w:rsidRPr="00200EC5" w:rsidRDefault="00463239" w:rsidP="00200EC5">
            <w:pPr>
              <w:rPr>
                <w:color w:val="000000" w:themeColor="text1"/>
              </w:rPr>
            </w:pPr>
          </w:p>
          <w:p w14:paraId="10CF1F20" w14:textId="25CE08EB" w:rsidR="00463239" w:rsidRPr="00200EC5" w:rsidRDefault="00463239" w:rsidP="00200EC5">
            <w:pPr>
              <w:rPr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 xml:space="preserve">Supervisory </w:t>
            </w:r>
            <w:r w:rsidR="00C4409F" w:rsidRPr="00200EC5">
              <w:rPr>
                <w:b/>
                <w:color w:val="000000" w:themeColor="text1"/>
              </w:rPr>
              <w:t>Responsibilities</w:t>
            </w:r>
            <w:r w:rsidRPr="00200EC5">
              <w:rPr>
                <w:b/>
                <w:color w:val="000000" w:themeColor="text1"/>
              </w:rPr>
              <w:t xml:space="preserve">:   </w:t>
            </w:r>
            <w:r w:rsidRPr="00200EC5">
              <w:rPr>
                <w:color w:val="000000" w:themeColor="text1"/>
              </w:rPr>
              <w:t>None</w:t>
            </w:r>
          </w:p>
        </w:tc>
      </w:tr>
    </w:tbl>
    <w:p w14:paraId="10CF1F22" w14:textId="77777777" w:rsidR="00463239" w:rsidRPr="00200EC5" w:rsidRDefault="00463239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00EC5" w:rsidRPr="00200EC5" w14:paraId="10CF1F28" w14:textId="77777777" w:rsidTr="00200EC5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F1F23" w14:textId="77777777" w:rsidR="00463239" w:rsidRPr="00200EC5" w:rsidRDefault="00463239">
            <w:pPr>
              <w:rPr>
                <w:b/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>Main Function of Job:</w:t>
            </w:r>
          </w:p>
          <w:p w14:paraId="10CF1F24" w14:textId="77777777" w:rsidR="00463239" w:rsidRPr="00200EC5" w:rsidRDefault="00463239">
            <w:pPr>
              <w:rPr>
                <w:color w:val="000000" w:themeColor="text1"/>
              </w:rPr>
            </w:pPr>
            <w:r w:rsidRPr="00200EC5">
              <w:rPr>
                <w:color w:val="000000" w:themeColor="text1"/>
              </w:rPr>
              <w:t>(Note: in addition to these functions employees are required to carry out such other duties as may reasonably be required)</w:t>
            </w:r>
          </w:p>
          <w:p w14:paraId="10CF1F25" w14:textId="77777777" w:rsidR="00463239" w:rsidRPr="00200EC5" w:rsidRDefault="00463239">
            <w:pPr>
              <w:rPr>
                <w:color w:val="000000" w:themeColor="text1"/>
              </w:rPr>
            </w:pPr>
          </w:p>
          <w:p w14:paraId="10CF1F26" w14:textId="00C0F7FB" w:rsidR="00463239" w:rsidRPr="00200EC5" w:rsidRDefault="00463239">
            <w:pPr>
              <w:rPr>
                <w:color w:val="000000" w:themeColor="text1"/>
              </w:rPr>
            </w:pPr>
            <w:r w:rsidRPr="00200EC5">
              <w:rPr>
                <w:color w:val="000000" w:themeColor="text1"/>
              </w:rPr>
              <w:t>Working a</w:t>
            </w:r>
            <w:r w:rsidR="00A9303A" w:rsidRPr="00200EC5">
              <w:rPr>
                <w:color w:val="000000" w:themeColor="text1"/>
              </w:rPr>
              <w:t xml:space="preserve">s part of the </w:t>
            </w:r>
            <w:r w:rsidRPr="00200EC5">
              <w:rPr>
                <w:color w:val="000000" w:themeColor="text1"/>
              </w:rPr>
              <w:t>membership team for the West &amp; North Yorkshire Chamber of Commerce.  The main purpose of the role is to proactively increase membership through the recruitment of new members</w:t>
            </w:r>
            <w:r w:rsidR="00A9303A" w:rsidRPr="00200EC5">
              <w:rPr>
                <w:color w:val="000000" w:themeColor="text1"/>
              </w:rPr>
              <w:t xml:space="preserve">.  You will be responsible for planning </w:t>
            </w:r>
            <w:r w:rsidR="008F538B" w:rsidRPr="00200EC5">
              <w:rPr>
                <w:color w:val="000000" w:themeColor="text1"/>
              </w:rPr>
              <w:t>and developing sales within the</w:t>
            </w:r>
            <w:r w:rsidR="00A9303A" w:rsidRPr="00200EC5">
              <w:rPr>
                <w:color w:val="000000" w:themeColor="text1"/>
              </w:rPr>
              <w:t xml:space="preserve"> area </w:t>
            </w:r>
            <w:r w:rsidR="00B928B9" w:rsidRPr="00200EC5">
              <w:rPr>
                <w:color w:val="000000" w:themeColor="text1"/>
              </w:rPr>
              <w:t>via telephon</w:t>
            </w:r>
            <w:r w:rsidR="00CE48FC" w:rsidRPr="00200EC5">
              <w:rPr>
                <w:color w:val="000000" w:themeColor="text1"/>
              </w:rPr>
              <w:t xml:space="preserve">e </w:t>
            </w:r>
            <w:r w:rsidR="00200EC5" w:rsidRPr="00200EC5">
              <w:rPr>
                <w:color w:val="000000" w:themeColor="text1"/>
              </w:rPr>
              <w:t>calls, virtual</w:t>
            </w:r>
            <w:r w:rsidR="00062309" w:rsidRPr="00200EC5">
              <w:rPr>
                <w:color w:val="000000" w:themeColor="text1"/>
              </w:rPr>
              <w:t>/</w:t>
            </w:r>
            <w:r w:rsidR="00CE48FC" w:rsidRPr="00200EC5">
              <w:rPr>
                <w:color w:val="000000" w:themeColor="text1"/>
              </w:rPr>
              <w:t>online</w:t>
            </w:r>
            <w:r w:rsidR="00062309" w:rsidRPr="00200EC5">
              <w:rPr>
                <w:color w:val="000000" w:themeColor="text1"/>
              </w:rPr>
              <w:t xml:space="preserve"> and face to face</w:t>
            </w:r>
            <w:r w:rsidR="00CE48FC" w:rsidRPr="00200EC5">
              <w:rPr>
                <w:color w:val="000000" w:themeColor="text1"/>
              </w:rPr>
              <w:t xml:space="preserve"> appointments, planning your time efficiently </w:t>
            </w:r>
            <w:r w:rsidR="00A9303A" w:rsidRPr="00200EC5">
              <w:rPr>
                <w:color w:val="000000" w:themeColor="text1"/>
              </w:rPr>
              <w:t>and work</w:t>
            </w:r>
            <w:r w:rsidR="00062309" w:rsidRPr="00200EC5">
              <w:rPr>
                <w:color w:val="000000" w:themeColor="text1"/>
              </w:rPr>
              <w:t>ing</w:t>
            </w:r>
            <w:r w:rsidR="00A9303A" w:rsidRPr="00200EC5">
              <w:rPr>
                <w:color w:val="000000" w:themeColor="text1"/>
              </w:rPr>
              <w:t xml:space="preserve"> towards agreed targets.  You will be responsible for promoting the Chambers services to potential members based on a thorough understanding of their needs.</w:t>
            </w:r>
          </w:p>
          <w:p w14:paraId="10CF1F27" w14:textId="77777777" w:rsidR="00A9303A" w:rsidRPr="00200EC5" w:rsidRDefault="00A9303A">
            <w:pPr>
              <w:rPr>
                <w:color w:val="000000" w:themeColor="text1"/>
              </w:rPr>
            </w:pPr>
          </w:p>
        </w:tc>
      </w:tr>
      <w:tr w:rsidR="00200EC5" w:rsidRPr="00200EC5" w14:paraId="10CF1F35" w14:textId="77777777" w:rsidTr="00200EC5">
        <w:tc>
          <w:tcPr>
            <w:tcW w:w="9242" w:type="dxa"/>
            <w:tcBorders>
              <w:top w:val="single" w:sz="4" w:space="0" w:color="auto"/>
            </w:tcBorders>
          </w:tcPr>
          <w:p w14:paraId="10CF1F2A" w14:textId="5774C410" w:rsidR="00A9303A" w:rsidRPr="00200EC5" w:rsidRDefault="00A9303A">
            <w:pPr>
              <w:rPr>
                <w:b/>
                <w:color w:val="000000" w:themeColor="text1"/>
              </w:rPr>
            </w:pPr>
            <w:r w:rsidRPr="00200EC5">
              <w:rPr>
                <w:b/>
                <w:color w:val="000000" w:themeColor="text1"/>
              </w:rPr>
              <w:t>Key Tasks:</w:t>
            </w:r>
          </w:p>
          <w:p w14:paraId="22187FB8" w14:textId="0D4647F4" w:rsidR="00AD6E50" w:rsidRPr="00200EC5" w:rsidRDefault="00A9303A" w:rsidP="000623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00EC5">
              <w:rPr>
                <w:color w:val="000000" w:themeColor="text1"/>
              </w:rPr>
              <w:t xml:space="preserve">To proactively promote membership of the West &amp; North Yorkshire Chamber of Commerce to business of all sizes within the </w:t>
            </w:r>
            <w:r w:rsidR="00841328" w:rsidRPr="00200EC5">
              <w:rPr>
                <w:color w:val="000000" w:themeColor="text1"/>
              </w:rPr>
              <w:t>West &amp; North Yorkshire region.</w:t>
            </w:r>
          </w:p>
          <w:p w14:paraId="4F829906" w14:textId="3E953973" w:rsidR="00062309" w:rsidRPr="00200EC5" w:rsidRDefault="00A9303A" w:rsidP="000623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00EC5">
              <w:rPr>
                <w:color w:val="000000" w:themeColor="text1"/>
              </w:rPr>
              <w:t xml:space="preserve">To develop prospects through utilising local market research reports, business magazines, </w:t>
            </w:r>
            <w:r w:rsidR="00200EC5" w:rsidRPr="00200EC5">
              <w:rPr>
                <w:color w:val="000000" w:themeColor="text1"/>
              </w:rPr>
              <w:t>journals,</w:t>
            </w:r>
            <w:r w:rsidRPr="00200EC5">
              <w:rPr>
                <w:color w:val="000000" w:themeColor="text1"/>
              </w:rPr>
              <w:t xml:space="preserve"> and newspapers; cold calling, encouraging generation of leads from associates and work colleagues, partner organisations and other external sources, building market intelligence</w:t>
            </w:r>
            <w:r w:rsidR="008F538B" w:rsidRPr="00200EC5">
              <w:rPr>
                <w:color w:val="000000" w:themeColor="text1"/>
              </w:rPr>
              <w:t xml:space="preserve"> </w:t>
            </w:r>
          </w:p>
          <w:p w14:paraId="7792E36D" w14:textId="417F7A6F" w:rsidR="00062309" w:rsidRPr="00200EC5" w:rsidRDefault="0007364C" w:rsidP="00200E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"/>
              </w:rPr>
            </w:pPr>
            <w:r>
              <w:rPr>
                <w:rFonts w:cstheme="minorHAnsi"/>
                <w:color w:val="000000" w:themeColor="text1"/>
              </w:rPr>
              <w:t xml:space="preserve">Attendance at </w:t>
            </w:r>
            <w:r w:rsidR="00062309" w:rsidRPr="00200EC5">
              <w:rPr>
                <w:rFonts w:cstheme="minorHAnsi"/>
                <w:color w:val="000000" w:themeColor="text1"/>
                <w:lang w:val="en"/>
              </w:rPr>
              <w:t xml:space="preserve">Chamber events as and when required, including breakfast, </w:t>
            </w:r>
            <w:proofErr w:type="gramStart"/>
            <w:r w:rsidR="00062309" w:rsidRPr="00200EC5">
              <w:rPr>
                <w:rFonts w:cstheme="minorHAnsi"/>
                <w:color w:val="000000" w:themeColor="text1"/>
                <w:lang w:val="en"/>
              </w:rPr>
              <w:t>lunch</w:t>
            </w:r>
            <w:proofErr w:type="gramEnd"/>
            <w:r w:rsidR="00062309" w:rsidRPr="00200EC5">
              <w:rPr>
                <w:rFonts w:cstheme="minorHAnsi"/>
                <w:color w:val="000000" w:themeColor="text1"/>
                <w:lang w:val="en"/>
              </w:rPr>
              <w:t xml:space="preserve"> and evening </w:t>
            </w:r>
            <w:r w:rsidR="00200EC5" w:rsidRPr="00200EC5">
              <w:rPr>
                <w:rFonts w:cstheme="minorHAnsi"/>
                <w:color w:val="000000" w:themeColor="text1"/>
                <w:lang w:val="en"/>
              </w:rPr>
              <w:t>events</w:t>
            </w:r>
            <w:r w:rsidR="00200EC5" w:rsidRPr="00200EC5">
              <w:rPr>
                <w:rFonts w:ascii="Arial" w:hAnsi="Arial" w:cs="Arial"/>
                <w:color w:val="000000" w:themeColor="text1"/>
                <w:lang w:val="en"/>
              </w:rPr>
              <w:t>.</w:t>
            </w:r>
          </w:p>
          <w:p w14:paraId="7E54657F" w14:textId="1A8C25B1" w:rsidR="00CE48FC" w:rsidRPr="00200EC5" w:rsidRDefault="00A9303A" w:rsidP="0006230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00EC5">
              <w:rPr>
                <w:color w:val="000000" w:themeColor="text1"/>
              </w:rPr>
              <w:t xml:space="preserve">To work closely with the membership services, </w:t>
            </w:r>
            <w:r w:rsidR="00200EC5" w:rsidRPr="00200EC5">
              <w:rPr>
                <w:color w:val="000000" w:themeColor="text1"/>
              </w:rPr>
              <w:t>marketing,</w:t>
            </w:r>
            <w:r w:rsidRPr="00200EC5">
              <w:rPr>
                <w:color w:val="000000" w:themeColor="text1"/>
              </w:rPr>
              <w:t xml:space="preserve"> and events teams to arrange a series of campaigns and events aimed at attracting new </w:t>
            </w:r>
            <w:r w:rsidR="00200EC5" w:rsidRPr="00200EC5">
              <w:rPr>
                <w:color w:val="000000" w:themeColor="text1"/>
              </w:rPr>
              <w:t>members.</w:t>
            </w:r>
          </w:p>
          <w:p w14:paraId="49812FBD" w14:textId="16C1373A" w:rsidR="0041062C" w:rsidRPr="00200EC5" w:rsidRDefault="0041062C" w:rsidP="00062309">
            <w:pPr>
              <w:pStyle w:val="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EC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Provide excellent co-ordination, customer care and communication </w:t>
            </w:r>
            <w:r w:rsidR="00200EC5" w:rsidRPr="00200EC5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skills.</w:t>
            </w:r>
          </w:p>
          <w:p w14:paraId="0EAFBF04" w14:textId="21307943" w:rsidR="00FA0E91" w:rsidRPr="00200EC5" w:rsidRDefault="0041062C" w:rsidP="00062309">
            <w:pPr>
              <w:pStyle w:val="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EC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track business and stakeholder engagement and keep databases/data updated</w:t>
            </w:r>
            <w:r w:rsidR="00325E75" w:rsidRPr="00200EC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7AA3" w:rsidRPr="00200EC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an accurate and timely manner, </w:t>
            </w:r>
            <w:r w:rsidR="00325E75" w:rsidRPr="00200EC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before passing</w:t>
            </w:r>
            <w:r w:rsidR="008F64AC" w:rsidRPr="00200EC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business engagment</w:t>
            </w:r>
            <w:r w:rsidR="00325E75" w:rsidRPr="00200EC5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function.</w:t>
            </w:r>
          </w:p>
          <w:p w14:paraId="3AC3F9EF" w14:textId="2E4D0A28" w:rsidR="0041062C" w:rsidRPr="00200EC5" w:rsidRDefault="0041062C" w:rsidP="00062309">
            <w:pPr>
              <w:pStyle w:val="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EC5">
              <w:rPr>
                <w:rFonts w:asciiTheme="minorHAnsi" w:hAnsiTheme="minorHAnsi" w:cstheme="minorHAnsi"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200EC5" w:rsidRPr="00200EC5">
              <w:rPr>
                <w:rFonts w:asciiTheme="minorHAnsi" w:hAnsiTheme="minorHAnsi" w:cstheme="minorHAnsi"/>
                <w:bCs/>
                <w:snapToGrid w:val="0"/>
                <w:color w:val="000000" w:themeColor="text1"/>
                <w:sz w:val="22"/>
                <w:szCs w:val="22"/>
              </w:rPr>
              <w:t>Always comply</w:t>
            </w:r>
            <w:r w:rsidRPr="00200EC5">
              <w:rPr>
                <w:rFonts w:asciiTheme="minorHAnsi" w:hAnsiTheme="minorHAnsi" w:cstheme="minorHAnsi"/>
                <w:bCs/>
                <w:snapToGrid w:val="0"/>
                <w:color w:val="000000" w:themeColor="text1"/>
                <w:sz w:val="22"/>
                <w:szCs w:val="22"/>
              </w:rPr>
              <w:t xml:space="preserve"> with the General Data Protection Regulation (GDPR) and other policies of the WNYCC.</w:t>
            </w:r>
          </w:p>
          <w:p w14:paraId="0B581BC5" w14:textId="77777777" w:rsidR="0041062C" w:rsidRPr="00200EC5" w:rsidRDefault="0041062C" w:rsidP="00062309">
            <w:pPr>
              <w:pStyle w:val="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EC5">
              <w:rPr>
                <w:rFonts w:asciiTheme="minorHAnsi" w:hAnsiTheme="minorHAnsi" w:cstheme="minorHAnsi"/>
                <w:bCs/>
                <w:snapToGrid w:val="0"/>
                <w:color w:val="000000" w:themeColor="text1"/>
                <w:sz w:val="22"/>
                <w:szCs w:val="22"/>
              </w:rPr>
              <w:t>Ensure compliance with business legislation and promote business best practice.</w:t>
            </w:r>
          </w:p>
          <w:p w14:paraId="4E2E1527" w14:textId="77777777" w:rsidR="0041062C" w:rsidRPr="00200EC5" w:rsidRDefault="0041062C" w:rsidP="00062309">
            <w:pPr>
              <w:pStyle w:val="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EC5">
              <w:rPr>
                <w:rFonts w:asciiTheme="minorHAnsi" w:hAnsiTheme="minorHAnsi" w:cstheme="minorHAnsi"/>
                <w:bCs/>
                <w:snapToGrid w:val="0"/>
                <w:color w:val="000000" w:themeColor="text1"/>
                <w:sz w:val="22"/>
                <w:szCs w:val="22"/>
              </w:rPr>
              <w:t>Other duties as required by the Line Manager or Senior Management.</w:t>
            </w:r>
          </w:p>
          <w:p w14:paraId="394C7B14" w14:textId="2296C5A3" w:rsidR="00A9303A" w:rsidRPr="00200EC5" w:rsidRDefault="00A9303A" w:rsidP="000623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200EC5">
              <w:rPr>
                <w:rFonts w:cstheme="minorHAnsi"/>
                <w:color w:val="000000" w:themeColor="text1"/>
              </w:rPr>
              <w:t xml:space="preserve">Additional ad-hoc duties associated with membership and allocated by the management to meet the needs of </w:t>
            </w:r>
            <w:r w:rsidR="00200EC5" w:rsidRPr="00200EC5">
              <w:rPr>
                <w:rFonts w:cstheme="minorHAnsi"/>
                <w:color w:val="000000" w:themeColor="text1"/>
              </w:rPr>
              <w:t>WNYCC.</w:t>
            </w:r>
          </w:p>
          <w:p w14:paraId="6F97098E" w14:textId="77777777" w:rsidR="0041062C" w:rsidRDefault="0041062C" w:rsidP="0041062C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14:paraId="10CF1F34" w14:textId="0E6E5200" w:rsidR="00200EC5" w:rsidRPr="00200EC5" w:rsidRDefault="00200EC5" w:rsidP="00200EC5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0CF1F36" w14:textId="77777777" w:rsidR="00982A17" w:rsidRPr="00200EC5" w:rsidRDefault="00982A17" w:rsidP="00DD239B">
      <w:pPr>
        <w:rPr>
          <w:b/>
          <w:color w:val="000000" w:themeColor="text1"/>
        </w:rPr>
      </w:pPr>
      <w:r w:rsidRPr="00200EC5">
        <w:rPr>
          <w:b/>
          <w:color w:val="000000" w:themeColor="text1"/>
        </w:rPr>
        <w:t>Person Specification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240"/>
      </w:tblGrid>
      <w:tr w:rsidR="00200EC5" w:rsidRPr="00200EC5" w14:paraId="10CF1F3A" w14:textId="77777777" w:rsidTr="002B4992">
        <w:tc>
          <w:tcPr>
            <w:tcW w:w="2448" w:type="dxa"/>
          </w:tcPr>
          <w:p w14:paraId="10CF1F37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>Attribute</w:t>
            </w:r>
          </w:p>
        </w:tc>
        <w:tc>
          <w:tcPr>
            <w:tcW w:w="3420" w:type="dxa"/>
            <w:vAlign w:val="center"/>
          </w:tcPr>
          <w:p w14:paraId="10CF1F38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3240" w:type="dxa"/>
            <w:vAlign w:val="center"/>
          </w:tcPr>
          <w:p w14:paraId="10CF1F39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>Desirable</w:t>
            </w:r>
          </w:p>
        </w:tc>
      </w:tr>
      <w:tr w:rsidR="00200EC5" w:rsidRPr="00200EC5" w14:paraId="10CF1F43" w14:textId="77777777" w:rsidTr="002B4992">
        <w:trPr>
          <w:trHeight w:val="1380"/>
        </w:trPr>
        <w:tc>
          <w:tcPr>
            <w:tcW w:w="2448" w:type="dxa"/>
          </w:tcPr>
          <w:p w14:paraId="10CF1F3B" w14:textId="77777777" w:rsidR="00982A17" w:rsidRPr="00200EC5" w:rsidRDefault="00982A17" w:rsidP="00982A17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Educational</w:t>
            </w:r>
          </w:p>
          <w:p w14:paraId="10CF1F3C" w14:textId="77777777" w:rsidR="00982A17" w:rsidRPr="00200EC5" w:rsidRDefault="00982A17" w:rsidP="00982A17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Qualifications</w:t>
            </w:r>
          </w:p>
        </w:tc>
        <w:tc>
          <w:tcPr>
            <w:tcW w:w="3420" w:type="dxa"/>
          </w:tcPr>
          <w:p w14:paraId="10CF1F3D" w14:textId="7A2277C8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GCSE’s </w:t>
            </w:r>
            <w:r w:rsidR="00FC5AAC" w:rsidRPr="00200EC5">
              <w:rPr>
                <w:rFonts w:ascii="Arial" w:eastAsia="Times New Roman" w:hAnsi="Arial" w:cs="Arial"/>
                <w:color w:val="000000" w:themeColor="text1"/>
              </w:rPr>
              <w:t xml:space="preserve">Level 4 or above </w:t>
            </w:r>
            <w:r w:rsidRPr="00200EC5">
              <w:rPr>
                <w:rFonts w:ascii="Arial" w:eastAsia="Times New Roman" w:hAnsi="Arial" w:cs="Arial"/>
                <w:color w:val="000000" w:themeColor="text1"/>
              </w:rPr>
              <w:t>including English and Maths</w:t>
            </w:r>
          </w:p>
          <w:p w14:paraId="10CF1F3E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CF1F3F" w14:textId="77777777" w:rsidR="00982A17" w:rsidRPr="00200EC5" w:rsidRDefault="00982A17" w:rsidP="00982A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40" w:type="dxa"/>
          </w:tcPr>
          <w:p w14:paraId="10CF1F41" w14:textId="30AACD43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IT qualification</w:t>
            </w:r>
            <w:r w:rsidR="00FC5AAC" w:rsidRPr="00200EC5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200EC5">
              <w:rPr>
                <w:rFonts w:ascii="Arial" w:eastAsia="Times New Roman" w:hAnsi="Arial" w:cs="Arial"/>
                <w:color w:val="000000" w:themeColor="text1"/>
              </w:rPr>
              <w:t>Educated to degree level or equivalent.</w:t>
            </w:r>
          </w:p>
          <w:p w14:paraId="10CF1F42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0EC5" w:rsidRPr="00200EC5" w14:paraId="10CF1F51" w14:textId="77777777" w:rsidTr="002B4992">
        <w:trPr>
          <w:trHeight w:val="1380"/>
        </w:trPr>
        <w:tc>
          <w:tcPr>
            <w:tcW w:w="2448" w:type="dxa"/>
          </w:tcPr>
          <w:p w14:paraId="10CF1F44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>Experience</w:t>
            </w:r>
          </w:p>
        </w:tc>
        <w:tc>
          <w:tcPr>
            <w:tcW w:w="3420" w:type="dxa"/>
          </w:tcPr>
          <w:p w14:paraId="10CF1F45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Proven B2B sales experience and a strong track record of individual achievement against sales targets</w:t>
            </w:r>
          </w:p>
          <w:p w14:paraId="10CF1F46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Excellent general management and business knowledge</w:t>
            </w:r>
          </w:p>
          <w:p w14:paraId="10CF1F47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Previous experience of working in a targeted environment </w:t>
            </w:r>
          </w:p>
          <w:p w14:paraId="10CF1F48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Experience of generating revenue through third parties and customer focused incentives</w:t>
            </w:r>
          </w:p>
          <w:p w14:paraId="10CF1F49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Understanding of local business support</w:t>
            </w:r>
          </w:p>
          <w:p w14:paraId="10CF1F4A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Understanding of barriers facing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SME’s</w:t>
            </w:r>
            <w:proofErr w:type="gramEnd"/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 in early stages of growth</w:t>
            </w:r>
          </w:p>
          <w:p w14:paraId="10CF1F4B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Understanding the major functions involved in running a business from sole traders through to large PLC’s </w:t>
            </w:r>
          </w:p>
        </w:tc>
        <w:tc>
          <w:tcPr>
            <w:tcW w:w="3240" w:type="dxa"/>
          </w:tcPr>
          <w:p w14:paraId="10CF1F4C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Knowledge of business information sources and funding</w:t>
            </w:r>
          </w:p>
          <w:p w14:paraId="10CF1F4D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Running own business or held a suitably senior position within a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business</w:t>
            </w:r>
            <w:proofErr w:type="gramEnd"/>
          </w:p>
          <w:p w14:paraId="10CF1F4E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Understanding of employee statutory entitlements</w:t>
            </w:r>
          </w:p>
          <w:p w14:paraId="10CF1F4F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CF1F50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0EC5" w:rsidRPr="00200EC5" w14:paraId="10CF1F57" w14:textId="77777777" w:rsidTr="002B4992">
        <w:trPr>
          <w:trHeight w:val="1886"/>
        </w:trPr>
        <w:tc>
          <w:tcPr>
            <w:tcW w:w="2448" w:type="dxa"/>
          </w:tcPr>
          <w:p w14:paraId="10CF1F52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>Communication skills</w:t>
            </w:r>
          </w:p>
        </w:tc>
        <w:tc>
          <w:tcPr>
            <w:tcW w:w="3420" w:type="dxa"/>
          </w:tcPr>
          <w:p w14:paraId="10CF1F53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Excellent organisational and communication skills</w:t>
            </w:r>
          </w:p>
          <w:p w14:paraId="10CF1F54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Good time management skills</w:t>
            </w:r>
          </w:p>
          <w:p w14:paraId="10CF1F55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Experience of making presentations to groups</w:t>
            </w:r>
          </w:p>
        </w:tc>
        <w:tc>
          <w:tcPr>
            <w:tcW w:w="3240" w:type="dxa"/>
          </w:tcPr>
          <w:p w14:paraId="10CF1F56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0EC5" w:rsidRPr="00200EC5" w14:paraId="10CF1F62" w14:textId="77777777" w:rsidTr="002B4992">
        <w:trPr>
          <w:trHeight w:val="1380"/>
        </w:trPr>
        <w:tc>
          <w:tcPr>
            <w:tcW w:w="2448" w:type="dxa"/>
          </w:tcPr>
          <w:p w14:paraId="10CF1F58" w14:textId="6625E8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 xml:space="preserve">Practical </w:t>
            </w:r>
            <w:r w:rsidR="005B4AF0" w:rsidRPr="00200EC5">
              <w:rPr>
                <w:rFonts w:ascii="Arial" w:eastAsia="Times New Roman" w:hAnsi="Arial" w:cs="Arial"/>
                <w:b/>
                <w:color w:val="000000" w:themeColor="text1"/>
              </w:rPr>
              <w:t>&amp; Intellectual</w:t>
            </w: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 xml:space="preserve"> skills </w:t>
            </w:r>
          </w:p>
        </w:tc>
        <w:tc>
          <w:tcPr>
            <w:tcW w:w="3420" w:type="dxa"/>
          </w:tcPr>
          <w:p w14:paraId="10CF1F59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Willingness to undertake any training which may be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required</w:t>
            </w:r>
            <w:proofErr w:type="gramEnd"/>
          </w:p>
          <w:p w14:paraId="10CF1F5A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Excellent computer skills,</w:t>
            </w:r>
          </w:p>
          <w:p w14:paraId="10CF1F5B" w14:textId="4F6D4ED8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Use of word, excel, outlook and </w:t>
            </w:r>
            <w:proofErr w:type="gramStart"/>
            <w:r w:rsidR="005B4AF0" w:rsidRPr="00200EC5">
              <w:rPr>
                <w:rFonts w:ascii="Arial" w:eastAsia="Times New Roman" w:hAnsi="Arial" w:cs="Arial"/>
                <w:color w:val="000000" w:themeColor="text1"/>
              </w:rPr>
              <w:t>PowerPoint</w:t>
            </w:r>
            <w:proofErr w:type="gramEnd"/>
          </w:p>
          <w:p w14:paraId="10CF1F5C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Knowledge and experience of effective marketing and PR activities </w:t>
            </w:r>
          </w:p>
          <w:p w14:paraId="10CF1F5D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CF1F5E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40" w:type="dxa"/>
          </w:tcPr>
          <w:p w14:paraId="10CF1F5F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Client Management Systems</w:t>
            </w:r>
          </w:p>
          <w:p w14:paraId="10CF1F61" w14:textId="77777777" w:rsidR="00982A17" w:rsidRPr="00200EC5" w:rsidRDefault="00982A17" w:rsidP="0041062C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0EC5" w:rsidRPr="00200EC5" w14:paraId="10CF1F6E" w14:textId="77777777" w:rsidTr="002B4992">
        <w:trPr>
          <w:trHeight w:val="1380"/>
        </w:trPr>
        <w:tc>
          <w:tcPr>
            <w:tcW w:w="2448" w:type="dxa"/>
          </w:tcPr>
          <w:p w14:paraId="10CF1F63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 xml:space="preserve">Disposition &amp; Attitude </w:t>
            </w:r>
          </w:p>
        </w:tc>
        <w:tc>
          <w:tcPr>
            <w:tcW w:w="3420" w:type="dxa"/>
          </w:tcPr>
          <w:p w14:paraId="10CF1F64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Target focused and able to close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business</w:t>
            </w:r>
            <w:proofErr w:type="gramEnd"/>
          </w:p>
          <w:p w14:paraId="10CF1F65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Ability to create confidence and trust in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clients</w:t>
            </w:r>
            <w:proofErr w:type="gramEnd"/>
          </w:p>
          <w:p w14:paraId="10CF1F66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Motivated by achieving individual and team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targets</w:t>
            </w:r>
            <w:proofErr w:type="gramEnd"/>
          </w:p>
          <w:p w14:paraId="10CF1F67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Good standard of personal presentation</w:t>
            </w:r>
          </w:p>
          <w:p w14:paraId="10CF1F68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Must be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hardworking</w:t>
            </w:r>
            <w:proofErr w:type="gramEnd"/>
          </w:p>
          <w:p w14:paraId="10CF1F69" w14:textId="424A6A14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Must be flexible and able to work </w:t>
            </w:r>
            <w:r w:rsidR="00663835" w:rsidRPr="00200EC5">
              <w:rPr>
                <w:rFonts w:ascii="Arial" w:eastAsia="Times New Roman" w:hAnsi="Arial" w:cs="Arial"/>
                <w:color w:val="000000" w:themeColor="text1"/>
              </w:rPr>
              <w:t xml:space="preserve">occasionally </w:t>
            </w: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outside normal </w:t>
            </w:r>
            <w:proofErr w:type="gramStart"/>
            <w:r w:rsidRPr="00200EC5">
              <w:rPr>
                <w:rFonts w:ascii="Arial" w:eastAsia="Times New Roman" w:hAnsi="Arial" w:cs="Arial"/>
                <w:color w:val="000000" w:themeColor="text1"/>
              </w:rPr>
              <w:t>hours</w:t>
            </w:r>
            <w:proofErr w:type="gramEnd"/>
          </w:p>
          <w:p w14:paraId="10CF1F6A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CF1F6B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CF1F6C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40" w:type="dxa"/>
          </w:tcPr>
          <w:p w14:paraId="10CF1F6D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200EC5" w:rsidRPr="00200EC5" w14:paraId="10CF1F74" w14:textId="77777777" w:rsidTr="002B4992">
        <w:trPr>
          <w:trHeight w:val="1380"/>
        </w:trPr>
        <w:tc>
          <w:tcPr>
            <w:tcW w:w="2448" w:type="dxa"/>
          </w:tcPr>
          <w:p w14:paraId="10CF1F6F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 xml:space="preserve">Special Knowledge </w:t>
            </w:r>
          </w:p>
        </w:tc>
        <w:tc>
          <w:tcPr>
            <w:tcW w:w="3420" w:type="dxa"/>
          </w:tcPr>
          <w:p w14:paraId="10CF1F70" w14:textId="2C42FE9D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Good geographical kno</w:t>
            </w:r>
            <w:r w:rsidR="00B34943" w:rsidRPr="00200EC5">
              <w:rPr>
                <w:rFonts w:ascii="Arial" w:eastAsia="Times New Roman" w:hAnsi="Arial" w:cs="Arial"/>
                <w:color w:val="000000" w:themeColor="text1"/>
              </w:rPr>
              <w:t>wledge of the North</w:t>
            </w:r>
            <w:r w:rsidRPr="00200EC5">
              <w:rPr>
                <w:rFonts w:ascii="Arial" w:eastAsia="Times New Roman" w:hAnsi="Arial" w:cs="Arial"/>
                <w:color w:val="000000" w:themeColor="text1"/>
              </w:rPr>
              <w:t xml:space="preserve"> Yorkshire area</w:t>
            </w:r>
          </w:p>
          <w:p w14:paraId="10CF1F71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CF1F72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240" w:type="dxa"/>
          </w:tcPr>
          <w:p w14:paraId="10CF1F73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82A17" w:rsidRPr="00200EC5" w14:paraId="10CF1F78" w14:textId="77777777" w:rsidTr="002B4992">
        <w:trPr>
          <w:trHeight w:val="1380"/>
        </w:trPr>
        <w:tc>
          <w:tcPr>
            <w:tcW w:w="2448" w:type="dxa"/>
          </w:tcPr>
          <w:p w14:paraId="10CF1F75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b/>
                <w:color w:val="000000" w:themeColor="text1"/>
              </w:rPr>
              <w:t xml:space="preserve">Physical or sensory </w:t>
            </w:r>
          </w:p>
        </w:tc>
        <w:tc>
          <w:tcPr>
            <w:tcW w:w="3420" w:type="dxa"/>
          </w:tcPr>
          <w:p w14:paraId="10CF1F76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00EC5">
              <w:rPr>
                <w:rFonts w:ascii="Arial" w:eastAsia="Times New Roman" w:hAnsi="Arial" w:cs="Arial"/>
                <w:color w:val="000000" w:themeColor="text1"/>
              </w:rPr>
              <w:t>Driver, car owner</w:t>
            </w:r>
          </w:p>
        </w:tc>
        <w:tc>
          <w:tcPr>
            <w:tcW w:w="3240" w:type="dxa"/>
          </w:tcPr>
          <w:p w14:paraId="10CF1F77" w14:textId="77777777" w:rsidR="00982A17" w:rsidRPr="00200EC5" w:rsidRDefault="00982A17" w:rsidP="00982A17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0CF1F79" w14:textId="77777777" w:rsidR="00015C6C" w:rsidRPr="00200EC5" w:rsidRDefault="00015C6C">
      <w:pPr>
        <w:rPr>
          <w:color w:val="000000" w:themeColor="text1"/>
        </w:rPr>
      </w:pPr>
    </w:p>
    <w:sectPr w:rsidR="00015C6C" w:rsidRPr="00200E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338B" w14:textId="77777777" w:rsidR="00080980" w:rsidRDefault="00080980" w:rsidP="00463239">
      <w:pPr>
        <w:spacing w:after="0" w:line="240" w:lineRule="auto"/>
      </w:pPr>
      <w:r>
        <w:separator/>
      </w:r>
    </w:p>
  </w:endnote>
  <w:endnote w:type="continuationSeparator" w:id="0">
    <w:p w14:paraId="06AE5545" w14:textId="77777777" w:rsidR="00080980" w:rsidRDefault="00080980" w:rsidP="0046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607A" w14:textId="77777777" w:rsidR="00080980" w:rsidRDefault="00080980" w:rsidP="00463239">
      <w:pPr>
        <w:spacing w:after="0" w:line="240" w:lineRule="auto"/>
      </w:pPr>
      <w:r>
        <w:separator/>
      </w:r>
    </w:p>
  </w:footnote>
  <w:footnote w:type="continuationSeparator" w:id="0">
    <w:p w14:paraId="08D4D4BA" w14:textId="77777777" w:rsidR="00080980" w:rsidRDefault="00080980" w:rsidP="0046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F7E" w14:textId="61B694AA" w:rsidR="00463239" w:rsidRDefault="00463239" w:rsidP="00463239">
    <w:pPr>
      <w:pStyle w:val="Header"/>
      <w:jc w:val="center"/>
    </w:pPr>
  </w:p>
  <w:p w14:paraId="10CF1F7F" w14:textId="77777777" w:rsidR="00463239" w:rsidRDefault="00463239" w:rsidP="00463239">
    <w:pPr>
      <w:pStyle w:val="Header"/>
      <w:jc w:val="center"/>
    </w:pPr>
  </w:p>
  <w:p w14:paraId="10CF1F80" w14:textId="77777777" w:rsidR="00463239" w:rsidRPr="00200EC5" w:rsidRDefault="00463239" w:rsidP="00463239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200EC5">
      <w:rPr>
        <w:rFonts w:ascii="Arial" w:eastAsia="Times New Roman" w:hAnsi="Arial" w:cs="Arial"/>
        <w:b/>
        <w:sz w:val="20"/>
        <w:szCs w:val="20"/>
      </w:rPr>
      <w:t>West &amp; North Yorkshire Chamber of Commerce</w:t>
    </w:r>
  </w:p>
  <w:p w14:paraId="10CF1F81" w14:textId="77777777" w:rsidR="00463239" w:rsidRPr="00200EC5" w:rsidRDefault="00463239" w:rsidP="00463239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</w:p>
  <w:p w14:paraId="10CF1F82" w14:textId="77777777" w:rsidR="00463239" w:rsidRPr="00200EC5" w:rsidRDefault="00463239" w:rsidP="00463239">
    <w:pPr>
      <w:spacing w:after="0" w:line="240" w:lineRule="auto"/>
      <w:jc w:val="center"/>
      <w:outlineLvl w:val="0"/>
      <w:rPr>
        <w:rFonts w:ascii="Arial" w:eastAsia="Times New Roman" w:hAnsi="Arial" w:cs="Arial"/>
        <w:b/>
        <w:sz w:val="20"/>
        <w:szCs w:val="20"/>
      </w:rPr>
    </w:pPr>
    <w:r w:rsidRPr="00200EC5">
      <w:rPr>
        <w:rFonts w:ascii="Arial" w:eastAsia="Times New Roman" w:hAnsi="Arial" w:cs="Arial"/>
        <w:b/>
        <w:sz w:val="20"/>
        <w:szCs w:val="20"/>
      </w:rPr>
      <w:t>JOB DESCRIPTION</w:t>
    </w:r>
  </w:p>
  <w:p w14:paraId="10CF1F83" w14:textId="77777777" w:rsidR="00463239" w:rsidRDefault="00463239" w:rsidP="00463239">
    <w:pPr>
      <w:pStyle w:val="Header"/>
      <w:jc w:val="center"/>
    </w:pPr>
  </w:p>
  <w:p w14:paraId="10CF1F84" w14:textId="77777777" w:rsidR="00463239" w:rsidRDefault="0046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722"/>
    <w:multiLevelType w:val="hybridMultilevel"/>
    <w:tmpl w:val="A6BAB108"/>
    <w:lvl w:ilvl="0" w:tplc="A0209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E76"/>
    <w:multiLevelType w:val="hybridMultilevel"/>
    <w:tmpl w:val="9772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7CEB"/>
    <w:multiLevelType w:val="hybridMultilevel"/>
    <w:tmpl w:val="2268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727326">
    <w:abstractNumId w:val="1"/>
  </w:num>
  <w:num w:numId="2" w16cid:durableId="209998544">
    <w:abstractNumId w:val="2"/>
  </w:num>
  <w:num w:numId="3" w16cid:durableId="50941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9"/>
    <w:rsid w:val="00015C6C"/>
    <w:rsid w:val="0002545C"/>
    <w:rsid w:val="00062309"/>
    <w:rsid w:val="0007364C"/>
    <w:rsid w:val="00080980"/>
    <w:rsid w:val="00161AC0"/>
    <w:rsid w:val="00200EC5"/>
    <w:rsid w:val="0020204B"/>
    <w:rsid w:val="0020546F"/>
    <w:rsid w:val="00241631"/>
    <w:rsid w:val="00267AA3"/>
    <w:rsid w:val="00325E75"/>
    <w:rsid w:val="0041062C"/>
    <w:rsid w:val="00463239"/>
    <w:rsid w:val="005B4AF0"/>
    <w:rsid w:val="00627E87"/>
    <w:rsid w:val="00663835"/>
    <w:rsid w:val="00674B74"/>
    <w:rsid w:val="00754E9D"/>
    <w:rsid w:val="007A0407"/>
    <w:rsid w:val="007F7574"/>
    <w:rsid w:val="00833718"/>
    <w:rsid w:val="00841328"/>
    <w:rsid w:val="008A7F7D"/>
    <w:rsid w:val="008F538B"/>
    <w:rsid w:val="008F64AC"/>
    <w:rsid w:val="00982A17"/>
    <w:rsid w:val="00A70753"/>
    <w:rsid w:val="00A9303A"/>
    <w:rsid w:val="00AD6E50"/>
    <w:rsid w:val="00B34943"/>
    <w:rsid w:val="00B928B9"/>
    <w:rsid w:val="00BC3206"/>
    <w:rsid w:val="00C4409F"/>
    <w:rsid w:val="00CE48FC"/>
    <w:rsid w:val="00DD239B"/>
    <w:rsid w:val="00E763A9"/>
    <w:rsid w:val="00FA0E91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1F10"/>
  <w15:docId w15:val="{B202569E-2163-444B-B778-5CA1989A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9"/>
  </w:style>
  <w:style w:type="paragraph" w:styleId="Footer">
    <w:name w:val="footer"/>
    <w:basedOn w:val="Normal"/>
    <w:link w:val="FooterChar"/>
    <w:uiPriority w:val="99"/>
    <w:unhideWhenUsed/>
    <w:rsid w:val="0046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9"/>
  </w:style>
  <w:style w:type="paragraph" w:styleId="BalloonText">
    <w:name w:val="Balloon Text"/>
    <w:basedOn w:val="Normal"/>
    <w:link w:val="BalloonTextChar"/>
    <w:uiPriority w:val="99"/>
    <w:semiHidden/>
    <w:unhideWhenUsed/>
    <w:rsid w:val="0046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03A"/>
    <w:pPr>
      <w:ind w:left="720"/>
      <w:contextualSpacing/>
    </w:pPr>
  </w:style>
  <w:style w:type="paragraph" w:customStyle="1" w:styleId="paragraph">
    <w:name w:val="paragraph"/>
    <w:basedOn w:val="Normal"/>
    <w:rsid w:val="0041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062C"/>
  </w:style>
  <w:style w:type="character" w:customStyle="1" w:styleId="eop">
    <w:name w:val="eop"/>
    <w:basedOn w:val="DefaultParagraphFont"/>
    <w:rsid w:val="0041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788CC588CE62404FB59451CB3472D639" ma:contentTypeVersion="3" ma:contentTypeDescription="Document with additional Chamber Metadata for Old Location and Department" ma:contentTypeScope="" ma:versionID="809a21f16bc657e374289a0ab6799d08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6e8e0a46e242a0823c6bbb0dc875f5a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Accounts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default="G &gt; Chief Exec" ma:internalName="Old_x0020_Location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0826bf-3bcb-4118-959e-47590c1d3d52">CFVVCEMDMZVP-1274558971-4506</_dlc_DocId>
    <_dlc_DocIdUrl xmlns="370826bf-3bcb-4118-959e-47590c1d3d52">
      <Url>http://chamber-sp/Management/_layouts/15/DocIdRedir.aspx?ID=CFVVCEMDMZVP-1274558971-4506</Url>
      <Description>CFVVCEMDMZVP-1274558971-4506</Description>
    </_dlc_DocIdUrl>
    <Old_x0020_Location xmlns="370826bf-3bcb-4118-959e-47590c1d3d52">G &gt; Chief Exec</Old_x0020_Location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Accounts</Dept>
  </documentManagement>
</p:properties>
</file>

<file path=customXml/itemProps1.xml><?xml version="1.0" encoding="utf-8"?>
<ds:datastoreItem xmlns:ds="http://schemas.openxmlformats.org/officeDocument/2006/customXml" ds:itemID="{E1575357-2E4D-4F87-8619-DA64B5078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A0FB9-C399-4241-B5BB-EE8AD11AA6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22AA44-F743-4732-AC11-F45B9988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DF455-D58C-48FE-8222-5B4D8F5290E8}">
  <ds:schemaRefs>
    <ds:schemaRef ds:uri="http://schemas.microsoft.com/office/2006/metadata/properties"/>
    <ds:schemaRef ds:uri="http://schemas.microsoft.com/office/infopath/2007/PartnerControls"/>
    <ds:schemaRef ds:uri="370826bf-3bcb-4118-959e-47590c1d3d52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Hudson</dc:creator>
  <cp:lastModifiedBy>Natasha Hudson</cp:lastModifiedBy>
  <cp:revision>6</cp:revision>
  <dcterms:created xsi:type="dcterms:W3CDTF">2023-06-22T14:04:00Z</dcterms:created>
  <dcterms:modified xsi:type="dcterms:W3CDTF">2023-07-03T12:59:00Z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8e270324-9b8b-47f6-8737-2d228d17ffcd</vt:lpwstr>
  </property>
  <property fmtid="{D5CDD505-2E9C-101B-9397-08002B2CF9AE}" pid="3" name="ContentTypeId">
    <vt:lpwstr>0x0101006A72809C74BF034C9871CD9D374ADEC000788CC588CE62404FB59451CB3472D639</vt:lpwstr>
  </property>
</Properties>
</file>